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2FD" w:rsidRPr="001B150E" w:rsidRDefault="006B22FD" w:rsidP="006B22FD">
      <w:pPr>
        <w:jc w:val="center"/>
        <w:rPr>
          <w:b/>
          <w:color w:val="181818"/>
          <w:lang w:val="kk-KZ"/>
        </w:rPr>
      </w:pPr>
      <w:r w:rsidRPr="001B150E">
        <w:rPr>
          <w:b/>
          <w:color w:val="181818"/>
          <w:lang w:val="kk-KZ"/>
        </w:rPr>
        <w:t>2 АБ сұрақтары:</w:t>
      </w:r>
    </w:p>
    <w:p w:rsidR="006B22FD" w:rsidRPr="001B150E" w:rsidRDefault="006B22FD" w:rsidP="006B22FD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 xml:space="preserve">1. Қор биржасының құрылуы және қызмет ету мақсаты. </w:t>
      </w:r>
    </w:p>
    <w:p w:rsidR="006B22FD" w:rsidRPr="001B150E" w:rsidRDefault="006B22FD" w:rsidP="006B22FD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 xml:space="preserve">2. Қор биржасының атқаратын қызметтері. </w:t>
      </w:r>
    </w:p>
    <w:p w:rsidR="006B22FD" w:rsidRPr="001B150E" w:rsidRDefault="006B22FD" w:rsidP="006B22FD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3.Қор биржасын құрылу және қызмет ету сұрақтары бойынша Қазақстан Республикасындағы бар заңдылықтар.</w:t>
      </w:r>
    </w:p>
    <w:p w:rsidR="006B22FD" w:rsidRPr="001B150E" w:rsidRDefault="006B22FD" w:rsidP="006B22FD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 xml:space="preserve">4. Қор биржасының акционерлерінің міндеттері мен құқықтары. </w:t>
      </w:r>
    </w:p>
    <w:p w:rsidR="006B22FD" w:rsidRPr="001B150E" w:rsidRDefault="006B22FD" w:rsidP="006B22FD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5. Қор биржасының басқару органдарының құрамы.</w:t>
      </w:r>
    </w:p>
    <w:p w:rsidR="006B22FD" w:rsidRPr="001B150E" w:rsidRDefault="006B22FD" w:rsidP="006B22FD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 xml:space="preserve">6. Брокерлік фирманы құру бойынша құрылтайшылық құжаттар. </w:t>
      </w:r>
    </w:p>
    <w:p w:rsidR="006B22FD" w:rsidRPr="001B150E" w:rsidRDefault="006B22FD" w:rsidP="006B22FD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 xml:space="preserve">7. Брокерлік фирманың негізгі міндеттері мен қызмет түрлері. </w:t>
      </w:r>
    </w:p>
    <w:p w:rsidR="006B22FD" w:rsidRPr="001B150E" w:rsidRDefault="006B22FD" w:rsidP="006B22FD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 xml:space="preserve">8. Брокерлік фирманың типтері. </w:t>
      </w:r>
    </w:p>
    <w:p w:rsidR="006B22FD" w:rsidRPr="001B150E" w:rsidRDefault="006B22FD" w:rsidP="006B22FD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 xml:space="preserve">9.Брокерлік фирманың қор операциясы жобаларына экспертиза жасауды ұйымдастыруы.  </w:t>
      </w:r>
    </w:p>
    <w:p w:rsidR="006B22FD" w:rsidRPr="001B150E" w:rsidRDefault="006B22FD" w:rsidP="006B22FD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 xml:space="preserve">10. Брокердің рөлі, міндеті және қызметтері. </w:t>
      </w:r>
    </w:p>
    <w:p w:rsidR="006B22FD" w:rsidRPr="001B150E" w:rsidRDefault="006B22FD" w:rsidP="006B22FD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 xml:space="preserve">11. Брокердің және клиенттің өзара қарым-қатынасындағы құқықтық негіздері. </w:t>
      </w:r>
    </w:p>
    <w:p w:rsidR="006B22FD" w:rsidRPr="001B150E" w:rsidRDefault="006B22FD" w:rsidP="006B22FD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12. Бағалы қағаздарды сатудағы брокердің алатын бұйрықтарының, клиенттің бұйрықтарының түрлеріне сипаттама.</w:t>
      </w:r>
    </w:p>
    <w:p w:rsidR="006B22FD" w:rsidRPr="001B150E" w:rsidRDefault="006B22FD" w:rsidP="006B22FD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13. Маманның қызметтері мен рөлі. Маман мен брокердің өзара қарым-қатынасы.</w:t>
      </w:r>
    </w:p>
    <w:p w:rsidR="006B22FD" w:rsidRPr="001B150E" w:rsidRDefault="006B22FD" w:rsidP="006B22FD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14. Биржалық сауда және оның қатысушыларының құрамы.</w:t>
      </w:r>
    </w:p>
    <w:p w:rsidR="006B22FD" w:rsidRPr="001B150E" w:rsidRDefault="006B22FD" w:rsidP="006B22FD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 xml:space="preserve">15. Қор биржасының жұмыс сеанысы: оның тізбесі, құрылымы және жалғасуы. </w:t>
      </w:r>
    </w:p>
    <w:p w:rsidR="006B22FD" w:rsidRPr="001B150E" w:rsidRDefault="006B22FD" w:rsidP="006B22FD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 xml:space="preserve">16. Бағалы қағаздармен мәміле жасаудың мазмұны. </w:t>
      </w:r>
    </w:p>
    <w:p w:rsidR="006B22FD" w:rsidRPr="001B150E" w:rsidRDefault="006B22FD" w:rsidP="006B22FD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 xml:space="preserve">17. Мерзімді мәмленің кезеңдері және оның орындалуы мен леквидациясы.  </w:t>
      </w:r>
    </w:p>
    <w:p w:rsidR="006B22FD" w:rsidRPr="001B150E" w:rsidRDefault="006B22FD" w:rsidP="006B22FD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18. Қазақстан Республикасындағы инвестициялық және мемлекеттік емес зейнет қорларының ұйымдастырылу формалары.</w:t>
      </w:r>
    </w:p>
    <w:p w:rsidR="006B22FD" w:rsidRPr="001B150E" w:rsidRDefault="006B22FD" w:rsidP="006B22FD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 xml:space="preserve">19. Инвесторлар үшін инвестициялық және мемелкеттік емес зейнет қорларының тартымдылығы. </w:t>
      </w:r>
    </w:p>
    <w:p w:rsidR="006B22FD" w:rsidRPr="001B150E" w:rsidRDefault="006B22FD" w:rsidP="006B22FD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20. Инвестициялық және мемлекеттік емес зейнет қорларының негізгі операциялары.</w:t>
      </w:r>
    </w:p>
    <w:p w:rsidR="006B22FD" w:rsidRPr="001B150E" w:rsidRDefault="006B22FD" w:rsidP="006B22FD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 xml:space="preserve">21. Кәсіпорынның инвестициялық қызметтінің мазмұны. </w:t>
      </w:r>
    </w:p>
    <w:p w:rsidR="006B22FD" w:rsidRPr="001B150E" w:rsidRDefault="006B22FD" w:rsidP="006B22FD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22.Бағалы қағаздар портфелін құру процесіндегі кәсіпорынның тиімді инвестициялық  саясатының принциптері.</w:t>
      </w:r>
    </w:p>
    <w:p w:rsidR="006B22FD" w:rsidRPr="001B150E" w:rsidRDefault="006B22FD" w:rsidP="006B22FD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 xml:space="preserve">23. Бағалы қағаздардың дүниежүзілік нарығының эволюциясы мен қазіргі кездегі құрлымы. </w:t>
      </w:r>
    </w:p>
    <w:p w:rsidR="006B22FD" w:rsidRPr="001B150E" w:rsidRDefault="006B22FD" w:rsidP="006B22FD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 xml:space="preserve">24. Бағалы қағаздар нарығының даму тарихы. </w:t>
      </w:r>
    </w:p>
    <w:p w:rsidR="006B22FD" w:rsidRPr="001B150E" w:rsidRDefault="006B22FD" w:rsidP="006B22FD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 xml:space="preserve">25. Бағалы қағаздар айналысы және қор биржалары. </w:t>
      </w:r>
    </w:p>
    <w:p w:rsidR="006B22FD" w:rsidRPr="001B150E" w:rsidRDefault="006B22FD" w:rsidP="006B22FD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 xml:space="preserve">26. Бағалы қағаздар нарығын реттеу. </w:t>
      </w:r>
    </w:p>
    <w:p w:rsidR="006B22FD" w:rsidRPr="001B150E" w:rsidRDefault="006B22FD" w:rsidP="006B22FD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 xml:space="preserve">27. Индия, Гонконг, Корея бағалы қағаздар нарығының модельдері және жалпы мінездеме. </w:t>
      </w:r>
    </w:p>
    <w:p w:rsidR="006B22FD" w:rsidRPr="001B150E" w:rsidRDefault="006B22FD" w:rsidP="006B22FD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 xml:space="preserve">28. Бағалы қағаздар түрлері. </w:t>
      </w:r>
    </w:p>
    <w:p w:rsidR="006B22FD" w:rsidRPr="001B150E" w:rsidRDefault="006B22FD" w:rsidP="006B22FD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29. Бағалы қағаздар нарығының инфрақұрылымы мен реттеу.</w:t>
      </w:r>
    </w:p>
    <w:p w:rsidR="006B22FD" w:rsidRPr="001B150E" w:rsidRDefault="006B22FD" w:rsidP="006B22FD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30. Шетелдердің қор нарығы.</w:t>
      </w:r>
    </w:p>
    <w:p w:rsidR="00E11383" w:rsidRDefault="00E11383">
      <w:bookmarkStart w:id="0" w:name="_GoBack"/>
      <w:bookmarkEnd w:id="0"/>
    </w:p>
    <w:sectPr w:rsidR="00E11383" w:rsidSect="00E1138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FD"/>
    <w:rsid w:val="006B22FD"/>
    <w:rsid w:val="00E1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B136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F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F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1672</Characters>
  <Application>Microsoft Macintosh Word</Application>
  <DocSecurity>0</DocSecurity>
  <Lines>13</Lines>
  <Paragraphs>3</Paragraphs>
  <ScaleCrop>false</ScaleCrop>
  <Company>Dom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Эрик Бахыт</dc:creator>
  <cp:keywords/>
  <dc:description/>
  <cp:lastModifiedBy>Эрик Бахыт</cp:lastModifiedBy>
  <cp:revision>1</cp:revision>
  <dcterms:created xsi:type="dcterms:W3CDTF">2021-09-21T10:15:00Z</dcterms:created>
  <dcterms:modified xsi:type="dcterms:W3CDTF">2021-09-21T10:15:00Z</dcterms:modified>
</cp:coreProperties>
</file>